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8" w:rsidRDefault="00403518" w:rsidP="00517474">
      <w:pPr>
        <w:pStyle w:val="a3"/>
        <w:ind w:left="0" w:firstLine="624"/>
        <w:contextualSpacing w:val="0"/>
        <w:jc w:val="center"/>
        <w:rPr>
          <w:sz w:val="28"/>
          <w:szCs w:val="28"/>
          <w:lang w:val="en-US"/>
        </w:rPr>
      </w:pPr>
    </w:p>
    <w:p w:rsidR="00403518" w:rsidRPr="00403518" w:rsidRDefault="00403518" w:rsidP="00403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403518" w:rsidRDefault="00403518" w:rsidP="00517474">
      <w:pPr>
        <w:pStyle w:val="a3"/>
        <w:ind w:left="0" w:firstLine="624"/>
        <w:contextualSpacing w:val="0"/>
        <w:jc w:val="center"/>
        <w:rPr>
          <w:sz w:val="28"/>
          <w:szCs w:val="28"/>
          <w:lang w:val="en-US"/>
        </w:rPr>
      </w:pPr>
    </w:p>
    <w:p w:rsidR="00517474" w:rsidRDefault="00517474" w:rsidP="00517474">
      <w:pPr>
        <w:pStyle w:val="a3"/>
        <w:ind w:left="0" w:firstLine="624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Урегулирование конфликта интересов</w:t>
      </w:r>
    </w:p>
    <w:p w:rsidR="00517474" w:rsidRDefault="00517474" w:rsidP="00517474">
      <w:pPr>
        <w:pStyle w:val="a3"/>
        <w:ind w:left="0" w:firstLine="624"/>
        <w:contextualSpacing w:val="0"/>
        <w:jc w:val="both"/>
        <w:rPr>
          <w:sz w:val="28"/>
          <w:szCs w:val="28"/>
        </w:rPr>
      </w:pPr>
    </w:p>
    <w:p w:rsidR="00517474" w:rsidRDefault="00517474" w:rsidP="00517474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и урегулирование конфликта интересов – важнейшая составляющая антикоррупционной работы в организации.</w:t>
      </w:r>
    </w:p>
    <w:p w:rsidR="00517474" w:rsidRDefault="00517474" w:rsidP="00517474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федеральном </w:t>
      </w:r>
      <w:proofErr w:type="gramStart"/>
      <w:r>
        <w:rPr>
          <w:sz w:val="28"/>
          <w:szCs w:val="28"/>
        </w:rPr>
        <w:t>законодательстве</w:t>
      </w:r>
      <w:proofErr w:type="gramEnd"/>
      <w:r>
        <w:rPr>
          <w:sz w:val="28"/>
          <w:szCs w:val="28"/>
        </w:rPr>
        <w:t xml:space="preserve"> о противодействии коррупции понятия личной заинтересованности и конфликта интересов в настоящее время закреплены только для государственных служащих и работников государственных корпораций и компаний. Вместе с тем, в иных федеральных законах подобные требования адаптированы к применению в зависимости от организационно-правовой формы юридического лица и вида его деятельности.</w:t>
      </w:r>
    </w:p>
    <w:p w:rsidR="00517474" w:rsidRDefault="00517474" w:rsidP="00517474">
      <w:pPr>
        <w:pStyle w:val="a3"/>
        <w:ind w:left="0" w:firstLine="624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целом, под личной заинтересованностью работника, которая влияет или может повлиять на надлежащее исполнение им трудовых обязанностей, понимается возможность получения им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  <w:proofErr w:type="gramEnd"/>
    </w:p>
    <w:p w:rsidR="00517474" w:rsidRDefault="00517474" w:rsidP="0051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Конфликтом интересов называется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его личной заинтересованностью и правами и законными интересами компании, работником которой он является,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привести к причинению вреда имуществу и (или) деловой репутации этой организации.</w:t>
      </w:r>
    </w:p>
    <w:p w:rsidR="00517474" w:rsidRDefault="00517474" w:rsidP="0051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регламентированы обязанности работников отдельных организаций по предотвращению и урегулированию конфликта интересов.</w:t>
      </w:r>
    </w:p>
    <w:p w:rsidR="00517474" w:rsidRPr="008A13C3" w:rsidRDefault="00517474" w:rsidP="005174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3C3">
        <w:rPr>
          <w:rFonts w:ascii="Times New Roman" w:hAnsi="Times New Roman" w:cs="Times New Roman"/>
          <w:sz w:val="28"/>
          <w:szCs w:val="28"/>
        </w:rPr>
        <w:t>Федеральными законами, определяющими статус юридических лиц отдельных организационно-правовых форм (например, акционерных обществ, обществ с ограниченной ответственностью, всех видов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сельскохозяйственных кооперативов</w:t>
      </w:r>
      <w:r w:rsidRPr="008A13C3">
        <w:rPr>
          <w:rFonts w:ascii="Times New Roman" w:hAnsi="Times New Roman" w:cs="Times New Roman"/>
          <w:sz w:val="28"/>
          <w:szCs w:val="28"/>
        </w:rPr>
        <w:t>), установлены ограничения для совершения сделок, в отношении которых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3C3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>участвующих в управлении организацией.</w:t>
      </w:r>
    </w:p>
    <w:p w:rsidR="00517474" w:rsidRDefault="00517474" w:rsidP="005174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C5CD6">
        <w:rPr>
          <w:rFonts w:ascii="Times New Roman" w:hAnsi="Times New Roman" w:cs="Times New Roman"/>
          <w:sz w:val="28"/>
          <w:szCs w:val="28"/>
        </w:rPr>
        <w:t xml:space="preserve">пециальные требования в данной части установлены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EC5CD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EC5CD6">
        <w:rPr>
          <w:rFonts w:ascii="Times New Roman" w:hAnsi="Times New Roman" w:cs="Times New Roman"/>
          <w:sz w:val="28"/>
          <w:szCs w:val="28"/>
        </w:rPr>
        <w:t>работников организаций, вовлеченных в процесс формирования и инвестирования средств пенсионных накоплений, профессиональных участников рынка ценных бумаг и управляющих компаний инвестиционных фондов, кредитных организаций</w:t>
      </w:r>
      <w:r>
        <w:rPr>
          <w:rFonts w:ascii="Times New Roman" w:hAnsi="Times New Roman" w:cs="Times New Roman"/>
          <w:sz w:val="28"/>
          <w:szCs w:val="28"/>
        </w:rPr>
        <w:t>, кредитных кооперативов</w:t>
      </w:r>
      <w:r w:rsidRPr="00EC5CD6">
        <w:rPr>
          <w:rFonts w:ascii="Times New Roman" w:hAnsi="Times New Roman" w:cs="Times New Roman"/>
          <w:sz w:val="28"/>
          <w:szCs w:val="28"/>
        </w:rPr>
        <w:t xml:space="preserve">, организаций, осуществляющих медицинскую или фармацевтическую деятельность, аудиторских </w:t>
      </w:r>
      <w:r>
        <w:rPr>
          <w:rFonts w:ascii="Times New Roman" w:hAnsi="Times New Roman" w:cs="Times New Roman"/>
          <w:sz w:val="28"/>
          <w:szCs w:val="28"/>
        </w:rPr>
        <w:t>и страховых компаний,  организаций социального обслуживания и юридических лиц, проводящих специальную оценку условий труда, общественных инспекторов</w:t>
      </w:r>
      <w:r w:rsidRPr="00EC5C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7474" w:rsidRDefault="00517474" w:rsidP="00517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невыполнение обязанностей о представлении информации о конфликте интересов при осуществлении медицинской и фармацевтической деятельности установлена административная ответственность по ст. 6.29 Кодекса Российской Федерации об административных правонарушениях.</w:t>
      </w:r>
    </w:p>
    <w:p w:rsidR="00517474" w:rsidRDefault="00517474" w:rsidP="00517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за непредставление медицинским (фармацевтическим) работником информации о возникновении конфликта интересов руководителю медицинской (аптечной) организации, в которой он работает, предусмотрен административный штраф в размере от трех до пяти тысяч рублей.</w:t>
      </w: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74" w:rsidRDefault="00517474" w:rsidP="005174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административную ответственность и непредставление или несвоевременное представление руководителем медицинской (аптечной) организации уведомления о возникновении конфликта интересов медицинского (фармацевтического) работника в уполномоченный федеральный орган исполнительной власти, а также </w:t>
      </w: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непредставление индивидуальным предпринимателем, осуществляющим медицинскую или фармацевтическую деятельность, информации о возникновении конфликта интересов в уполномоченный федеральный орган исполнительной власти.</w:t>
      </w:r>
    </w:p>
    <w:p w:rsidR="00517474" w:rsidRDefault="00517474" w:rsidP="005174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356">
        <w:rPr>
          <w:rFonts w:ascii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деятельности своих работников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BD5356">
        <w:rPr>
          <w:rFonts w:ascii="Times New Roman" w:hAnsi="Times New Roman" w:cs="Times New Roman"/>
          <w:sz w:val="28"/>
          <w:szCs w:val="28"/>
        </w:rPr>
        <w:t>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поведения.</w:t>
      </w:r>
    </w:p>
    <w:p w:rsidR="007F6F2C" w:rsidRDefault="007F6F2C"/>
    <w:sectPr w:rsidR="007F6F2C" w:rsidSect="0012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BA3"/>
    <w:rsid w:val="00125F02"/>
    <w:rsid w:val="003A5BA3"/>
    <w:rsid w:val="00403518"/>
    <w:rsid w:val="00517474"/>
    <w:rsid w:val="00566D61"/>
    <w:rsid w:val="007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2015-05-05T16:06:00Z</dcterms:created>
  <dcterms:modified xsi:type="dcterms:W3CDTF">2015-05-05T16:06:00Z</dcterms:modified>
</cp:coreProperties>
</file>